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6082B" w14:textId="74045ACB" w:rsidR="00C91074" w:rsidRDefault="00C91074" w:rsidP="00C910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8A47A9" w14:textId="6884C746" w:rsidR="00C91074" w:rsidRDefault="00C91074" w:rsidP="00C910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107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8E8D0D0" wp14:editId="3BBC2350">
            <wp:extent cx="5940425" cy="8700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7239" w14:textId="77777777" w:rsidR="00C91074" w:rsidRDefault="00C91074" w:rsidP="00C91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447406" w14:textId="53EBCCED" w:rsidR="00C91074" w:rsidRPr="00C91074" w:rsidRDefault="00C91074" w:rsidP="00C91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1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14:paraId="5A23BEC7" w14:textId="77777777" w:rsidR="00C91074" w:rsidRPr="00C91074" w:rsidRDefault="00C91074" w:rsidP="00C910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074">
        <w:rPr>
          <w:rFonts w:ascii="Open Sans" w:eastAsia="Times New Roman" w:hAnsi="Open Sans" w:cs="Times New Roman"/>
          <w:sz w:val="21"/>
          <w:szCs w:val="21"/>
        </w:rPr>
        <w:t> </w:t>
      </w:r>
      <w:r w:rsidRPr="00C91074"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кружка «Кукольный театр » составлена на основании Примерной программы внеурочной деятельности основного общего образования и имеет художественно - эстетическую направленность  и </w:t>
      </w:r>
      <w:r w:rsidRPr="00C91074">
        <w:rPr>
          <w:rFonts w:ascii="Times New Roman" w:eastAsia="Calibri" w:hAnsi="Times New Roman" w:cs="Times New Roman"/>
        </w:rPr>
        <w:t>разработана для учащихся  10 -12 лет  и ориентирована на детей с ОВЗ общеобразовательных учреждений.</w:t>
      </w:r>
    </w:p>
    <w:p w14:paraId="285AC5C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D61B22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Цель программы</w:t>
      </w:r>
    </w:p>
    <w:p w14:paraId="67FBE2E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Ввести детей в мир театра, дать первоначальное представление о “превращении и перевоплощении” как главном явлении театрального искусства, иными словами открыть для детей тайну театра, 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мнением.</w:t>
      </w:r>
    </w:p>
    <w:p w14:paraId="453D5B6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E7D52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Задачи программы:</w:t>
      </w:r>
    </w:p>
    <w:p w14:paraId="21E84FF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формирование и развитие творческих способностей учащихся, удовлетворение индивидуальных потребностей учащихся в интеллектуальном, художественно-эстетическом и нравственном развитии;</w:t>
      </w:r>
    </w:p>
    <w:p w14:paraId="6850B60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 изучение и освоение театральной работы с куклой; </w:t>
      </w:r>
    </w:p>
    <w:p w14:paraId="7B64420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 формирование навыков театральной речи, художественных навыков при изготовлении </w:t>
      </w:r>
    </w:p>
    <w:p w14:paraId="5046AAD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кукол и декораций; </w:t>
      </w:r>
    </w:p>
    <w:p w14:paraId="4214C3E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 воспитание уважения и любви к русской народной сказке; </w:t>
      </w:r>
    </w:p>
    <w:p w14:paraId="31AC984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воспитание толерантности по отношению друг к другу;</w:t>
      </w:r>
    </w:p>
    <w:p w14:paraId="455A1B4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развитие воображения, фантазии, самостоятельности мышления учащихся;</w:t>
      </w:r>
    </w:p>
    <w:p w14:paraId="2CD563F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развитие коммуникативных навыков учащихся.</w:t>
      </w:r>
    </w:p>
    <w:p w14:paraId="1167AC4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49F61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Наполняемость группы</w:t>
      </w:r>
    </w:p>
    <w:p w14:paraId="1D71B9D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Планируемое количество обучающихся в кружке 12-15 человек. Эта норма исходит из санитарно - гигиенических норм. Такое количество позволяет педагогу реализовать на практике принцип индивидуально - личностного подхода к обучающимся, что очень важно.</w:t>
      </w:r>
    </w:p>
    <w:p w14:paraId="2EF2B0B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Состав группы</w:t>
      </w:r>
    </w:p>
    <w:p w14:paraId="2F7226E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В кружок принимаются все желающие 10 – 12 лет , имеющие склонности к этому виду искусства.</w:t>
      </w:r>
    </w:p>
    <w:p w14:paraId="494A941A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Условия приёма детей</w:t>
      </w:r>
    </w:p>
    <w:p w14:paraId="4D2087C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В группу набираются дети на основе свободного выбора, по результатам собеседования и педагогического наблюдения.</w:t>
      </w:r>
    </w:p>
    <w:p w14:paraId="7405D16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Форма обучения, срок освоения программы:</w:t>
      </w: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 форма обучения очная, занятия проводятся 5 часов в неделю (по 40 минут, перерыв 10 минут), 34 недели.</w:t>
      </w:r>
    </w:p>
    <w:p w14:paraId="1E4057A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Режим занятий</w:t>
      </w: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: Занятия проводятся 2 раза в неделю, 170 часов в год. </w:t>
      </w:r>
    </w:p>
    <w:p w14:paraId="256EA04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Планируемые результаты:</w:t>
      </w:r>
    </w:p>
    <w:p w14:paraId="2007364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Личностные</w:t>
      </w:r>
    </w:p>
    <w:p w14:paraId="4FBB33D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– о формах проявления заботы о человеке при групповом взаимодействии; </w:t>
      </w:r>
    </w:p>
    <w:p w14:paraId="5BC183D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правила поведения на занятиях, раздевалке, в игровом творческом процессе. </w:t>
      </w:r>
    </w:p>
    <w:p w14:paraId="29EBD82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правила игрового общения, о правильном отношении к собственным ошибкам, к победе, поражению.</w:t>
      </w:r>
    </w:p>
    <w:p w14:paraId="57D00C1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анализировать и сопоставлять, обобщать, делать выводы, проявлять настойчивость в достижении цели. -соблюдать правила игры и дисциплину; </w:t>
      </w:r>
    </w:p>
    <w:p w14:paraId="636D73F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правильно взаимодействовать с партнерами по команде (терпимо, имея взаимовыручку и т.д.). </w:t>
      </w:r>
    </w:p>
    <w:p w14:paraId="7907F81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выражать себя в различных доступных и наиболее привлекательных для ребенка видах творческой и игровой деятельности.</w:t>
      </w:r>
    </w:p>
    <w:p w14:paraId="41C49CB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2EBDBC2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Метапредметные</w:t>
      </w:r>
    </w:p>
    <w:p w14:paraId="3FE8E90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знать о ценностном отношении к театру как к культурному наследию народа. </w:t>
      </w:r>
    </w:p>
    <w:p w14:paraId="6541AEB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иметь нравственно-этический опыт взаимодействия со сверстниками, старшими и младшими детьми, взрослыми в соответствии с общепринятыми нравственными</w:t>
      </w:r>
    </w:p>
    <w:p w14:paraId="23D8097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планировать свои действия в соответствии с поставленной задачей </w:t>
      </w:r>
    </w:p>
    <w:p w14:paraId="31EF8DB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адекватно воспринимать предложения и оценку учителя, товарища, родителя и других людей </w:t>
      </w:r>
    </w:p>
    <w:p w14:paraId="4E1C98D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контролировать и оценивать процесс и результат деятельности; </w:t>
      </w:r>
    </w:p>
    <w:p w14:paraId="3A21725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выбирать вид чтения в зависимости от цели; </w:t>
      </w:r>
    </w:p>
    <w:p w14:paraId="302D1AF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договариваться и приходить к общему решению в совместной деятельности </w:t>
      </w:r>
    </w:p>
    <w:p w14:paraId="4D709D5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формулировать собственное мнение и позицию</w:t>
      </w:r>
    </w:p>
    <w:p w14:paraId="74511F7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7312B0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Предметные</w:t>
      </w:r>
    </w:p>
    <w:p w14:paraId="644C0BF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необходимые сведения о видах изученных кукол, особенностях работы с куклами разных систем;</w:t>
      </w:r>
    </w:p>
    <w:p w14:paraId="547523C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 - о способах кукловождения кукол разных систем; </w:t>
      </w:r>
    </w:p>
    <w:p w14:paraId="2CEA89F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о сценической речи; </w:t>
      </w:r>
    </w:p>
    <w:p w14:paraId="3CBADE0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о декорациях к спектаклю; </w:t>
      </w:r>
    </w:p>
    <w:p w14:paraId="67E4BFE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о подборе музыкального сопровождения к спектаклю.</w:t>
      </w:r>
    </w:p>
    <w:p w14:paraId="4DA4044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работать с куклами изученных систем при показе спектакля; </w:t>
      </w:r>
    </w:p>
    <w:p w14:paraId="2845B49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импровизировать; </w:t>
      </w:r>
    </w:p>
    <w:p w14:paraId="152E150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работать в группе, в коллективе. </w:t>
      </w:r>
    </w:p>
    <w:p w14:paraId="23E9269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 выступать перед публикой, зрителями.</w:t>
      </w:r>
    </w:p>
    <w:p w14:paraId="4279B35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- самостоятельно выбирать, организовывать небольшой творческий проект </w:t>
      </w:r>
    </w:p>
    <w:p w14:paraId="51E2C81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-иметь 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творчества, игре и использовать накопленные знания.</w:t>
      </w:r>
    </w:p>
    <w:p w14:paraId="0422AA8B" w14:textId="77777777" w:rsidR="00C91074" w:rsidRPr="00C91074" w:rsidRDefault="00C91074" w:rsidP="00C91074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0F552F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Формы работы:</w:t>
      </w:r>
    </w:p>
    <w:p w14:paraId="1E7C979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1. Индивидуальная самостоятельная форма работы, позволяющая осуществить индивидуальный подход к ребёнку на учебных занятиях. </w:t>
      </w:r>
    </w:p>
    <w:p w14:paraId="2CD1194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2. Групповая форма: учебные занятия, массовые мероприятия. </w:t>
      </w:r>
    </w:p>
    <w:p w14:paraId="6CC2CDC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3. Коллективная, которая учит сотворчеству, позволяет развивать в детях чувство ответственности, сопереживания, подчиняя свои интересы общей цели, помогает повысить их самооценку (совместная деятельность на учебных занятиях, массовых мероприятиях). </w:t>
      </w:r>
    </w:p>
    <w:p w14:paraId="085DD64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4. Парная, предполагающая совместное творчество ученика и педагога, что способствует формированию доверительных отношений между взрослым и ребёнком.</w:t>
      </w:r>
    </w:p>
    <w:p w14:paraId="12F1A960" w14:textId="77777777" w:rsidR="00C91074" w:rsidRPr="00C91074" w:rsidRDefault="00C91074" w:rsidP="00C9107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Программа предусматривает: театральную игру, ритмопластику, культуру и технику речи, основы театральной культуры, основы работы с куклами, работу над спектаклем.</w:t>
      </w:r>
    </w:p>
    <w:p w14:paraId="5BFB83F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5B028E7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 Формы подведения итогов:</w:t>
      </w:r>
    </w:p>
    <w:p w14:paraId="0C2169F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Педагогические наблюдения.</w:t>
      </w:r>
    </w:p>
    <w:p w14:paraId="78EAFBA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Итоговые занятия.</w:t>
      </w:r>
    </w:p>
    <w:p w14:paraId="69C5F89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Конкурсы, фестивали, смотры.</w:t>
      </w:r>
    </w:p>
    <w:p w14:paraId="6ADF4DB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 Портфолио учащихся.</w:t>
      </w:r>
      <w:r w:rsidRPr="00C91074">
        <w:rPr>
          <w:rFonts w:ascii="Times New Roman" w:eastAsia="Calibri" w:hAnsi="Times New Roman" w:cs="Times New Roman"/>
          <w:sz w:val="24"/>
          <w:szCs w:val="24"/>
        </w:rPr>
        <w:cr/>
      </w:r>
    </w:p>
    <w:p w14:paraId="13B5458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Объём и содержание программы</w:t>
      </w:r>
    </w:p>
    <w:p w14:paraId="2C3993E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1. Вводное занятие. Особенности театральной терминологии(3 ч.)</w:t>
      </w:r>
    </w:p>
    <w:p w14:paraId="37EAE2E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Знакомство детей с историей театра в России. Понятие о пьесе, персонажах, действии, сюжете и т. д. Особенности организации работы театра . Понятие «кукловод». Ознакомление детей с принципом управления движениями куклы (движения головы, рук куклы). Техника безопасности. Особенности театральной терминологии. Входная диагностика.</w:t>
      </w:r>
    </w:p>
    <w:p w14:paraId="49105CD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отработка техники движений куклы на руке.</w:t>
      </w:r>
    </w:p>
    <w:p w14:paraId="13C572A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18CD2BE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2. Устройство ширмы и декораций(12ч.)</w:t>
      </w:r>
    </w:p>
    <w:p w14:paraId="1219A9E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Знакомство с понятием «декорация». Ознакомление с элементами оформления (декорации, цвет, свет, звук, шумы и т. п.) спектакля кукольного театра. Первичные навыки работы с ширмой. Понятие о плоскостных, полуплоскостных и объёмных декорациях. Изготовление плоскостных декораций (деревья, дома и т. д.). Понятие о физико-технических свойствахматериалов для изготовления театрального реквизита.</w:t>
      </w:r>
    </w:p>
    <w:p w14:paraId="7D973E0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установка ширмы и изготовление элементов декораций.</w:t>
      </w:r>
    </w:p>
    <w:p w14:paraId="2E34A21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43A06C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3. Виды кукол и способы управления ими(10 ч.)</w:t>
      </w:r>
    </w:p>
    <w:p w14:paraId="31228DE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Расширение знаний о видах кукол. Изготовление кукол. Выставка кукол.</w:t>
      </w:r>
    </w:p>
    <w:p w14:paraId="15ABBF8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Развитие умения кукловождения.</w:t>
      </w:r>
    </w:p>
    <w:p w14:paraId="78E040C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4E21700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4.Особенности работы кукловода(10 ч.)</w:t>
      </w:r>
    </w:p>
    <w:p w14:paraId="73D47C4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Понятие о разнообразии движений различных частей кукол. Отработка навыков движения </w:t>
      </w:r>
    </w:p>
    <w:p w14:paraId="39AFF28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куклы по передней створке ширмы. Особенности психологической подготовки юного артиста-кукловода.Закрепление навыков жестикуляции и физических действий. Отработка навыков движения </w:t>
      </w:r>
    </w:p>
    <w:p w14:paraId="2DF7028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куклы в глубине ширмы. Понятие о театральных профессиях (актёр, режиссёр, художник, костюмер, гримёр, осветитель и др.).</w:t>
      </w:r>
    </w:p>
    <w:p w14:paraId="7828A95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расчёт времени тех или иных сцен, мизансцен и протяжённости всего спектакля. Этюдный тренаж.</w:t>
      </w:r>
    </w:p>
    <w:p w14:paraId="4AF5669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436C9B2C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5. Театр кукол. (10 ч)</w:t>
      </w:r>
    </w:p>
    <w:p w14:paraId="3889C04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Расширение знаний о театре кукол. Исторические сведения. </w:t>
      </w:r>
    </w:p>
    <w:p w14:paraId="17A3113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Этюдный тренаж.</w:t>
      </w:r>
    </w:p>
    <w:p w14:paraId="65D8D44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55A64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6. Азбука театра. (10 ч.)</w:t>
      </w:r>
    </w:p>
    <w:p w14:paraId="52D9BC6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Актёр, режиссёр, декоратор. Виды сценической речи. Зритель. Театральный плакат. Практическая работа: Выпуск альбома «Все работы хороши» </w:t>
      </w:r>
    </w:p>
    <w:p w14:paraId="061C980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000BC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7. Секреты сценического мастерства. Роль. «Озвучивание» роли. (20 ч.)</w:t>
      </w:r>
    </w:p>
    <w:p w14:paraId="26D0614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Этюдный тренаж</w:t>
      </w:r>
    </w:p>
    <w:p w14:paraId="232FC88A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2D2C5F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8. Просмотр и обсуждение спектакля (зарисовки) (10 ч.)</w:t>
      </w:r>
    </w:p>
    <w:p w14:paraId="0F0C3B5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Знакомство с правилами поведения в театре.Знакомство детей с театром предполагает просмотр телеспектаклей.  Дети учатся различать понятия “театр” как здание и театр как явление общественной жизни, как результат коллективного творчества. А также учатся одновременно и последовательно включаться в коллективную работу. Конкурс рисунков.</w:t>
      </w:r>
    </w:p>
    <w:p w14:paraId="634D31C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Обсуждение спектакля (зарисовки). Этюдный тренаж.</w:t>
      </w:r>
    </w:p>
    <w:p w14:paraId="237B697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508A1A0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9. Театр Петрушек.  (10 ч.)</w:t>
      </w:r>
    </w:p>
    <w:p w14:paraId="5D164F6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 Расширение знаний о театре Петрушек. Роль декораций в постановке. </w:t>
      </w:r>
    </w:p>
    <w:p w14:paraId="3BF1AEE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Этюдный тренаж. Кукловождение над ширмой.</w:t>
      </w:r>
    </w:p>
    <w:p w14:paraId="41CF0D5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3F720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10. Речевая гимнастика(15 ч.)</w:t>
      </w:r>
    </w:p>
    <w:p w14:paraId="00069C4A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Понятие о речевой гимнастике и об особенностях речи различных персонажей кукольного спектакля (детей, взрослых персонажей, различных зверей). Голосовые модуляции. Понятие об артикуляции и выразительном чтении различных текстов (диалог, монолог, рассказ о природе, прямая речь, речь автора за кадром и т. п.). Речевая гимнастика (в декорации). Работа со скороговорками. Природные задатки человека, пути их развития. Посещение спектакля кукольного театра.</w:t>
      </w:r>
    </w:p>
    <w:p w14:paraId="18A66E4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отработка (тренинг) сценической речи.</w:t>
      </w:r>
    </w:p>
    <w:p w14:paraId="43E1071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D8C89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11. Выбор пьесы. Разучивание ролей (20ч.)</w:t>
      </w:r>
    </w:p>
    <w:p w14:paraId="599375E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Выбор пьесы. Чтение сценария. Распределение и пробы ролей (два состава). Разучивание ролей с применением голосовых модуляций. Оформление спектакля: изготовление аксессуаров, подбор музыкального оформления. Соединение словесного действия (текст) с физическим действием персонажей. Отработка музыкальных номеров, репетиции. Понятие об актёрском мастерстве и о художественных средствах создания театрального образа.</w:t>
      </w:r>
    </w:p>
    <w:p w14:paraId="091F429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Практическая работа: тренинг по взаимодействию действующих лиц в предлагаемых обстоятельствах на сцене.</w:t>
      </w:r>
    </w:p>
    <w:p w14:paraId="0F495CC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0C788580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12. Генеральная репетиция. Спектакль(40 ч.)</w:t>
      </w:r>
    </w:p>
    <w:p w14:paraId="06A63F1E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Подготовка помещения для презентации кукольного спектакля. Установка ширмы и размещение всех исполнителей (актёров). Разбор итогов генеральной репетиции.</w:t>
      </w:r>
    </w:p>
    <w:p w14:paraId="32D01D8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Практическая работа: организация и проведение спектакля; организация и проведение гастролей (подготовка коробок для хранения и перевозки ширмы, кукол и декораций); показ </w:t>
      </w:r>
    </w:p>
    <w:p w14:paraId="750A2773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спектакля учащимся начальных классов, дошкольникам; участие в смотре школьных кукольных театров. Анализ спектаклей. Диагностика.</w:t>
      </w:r>
    </w:p>
    <w:p w14:paraId="21984B5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8ECCB9" w14:textId="77777777" w:rsidR="00C91074" w:rsidRPr="00C91074" w:rsidRDefault="00C91074" w:rsidP="00C9107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Учебный план</w:t>
      </w:r>
    </w:p>
    <w:tbl>
      <w:tblPr>
        <w:tblStyle w:val="a3"/>
        <w:tblW w:w="10656" w:type="dxa"/>
        <w:tblInd w:w="-5" w:type="dxa"/>
        <w:tblLook w:val="04A0" w:firstRow="1" w:lastRow="0" w:firstColumn="1" w:lastColumn="0" w:noHBand="0" w:noVBand="1"/>
      </w:tblPr>
      <w:tblGrid>
        <w:gridCol w:w="445"/>
        <w:gridCol w:w="3969"/>
        <w:gridCol w:w="993"/>
        <w:gridCol w:w="1417"/>
        <w:gridCol w:w="1145"/>
        <w:gridCol w:w="2687"/>
      </w:tblGrid>
      <w:tr w:rsidR="00C91074" w:rsidRPr="00C91074" w14:paraId="1280FBB0" w14:textId="77777777" w:rsidTr="003770BC">
        <w:tc>
          <w:tcPr>
            <w:tcW w:w="445" w:type="dxa"/>
          </w:tcPr>
          <w:p w14:paraId="0350D50A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14:paraId="4F098F76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93" w:type="dxa"/>
          </w:tcPr>
          <w:p w14:paraId="3CD18FDD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right w:val="nil"/>
            </w:tcBorders>
          </w:tcPr>
          <w:p w14:paraId="4E88F4A4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  <w:p w14:paraId="771E0BD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учебных  </w:t>
            </w:r>
          </w:p>
        </w:tc>
        <w:tc>
          <w:tcPr>
            <w:tcW w:w="1145" w:type="dxa"/>
            <w:tcBorders>
              <w:left w:val="nil"/>
            </w:tcBorders>
          </w:tcPr>
          <w:p w14:paraId="56BA511D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часов занятий</w:t>
            </w:r>
          </w:p>
        </w:tc>
        <w:tc>
          <w:tcPr>
            <w:tcW w:w="2687" w:type="dxa"/>
          </w:tcPr>
          <w:p w14:paraId="44C69CFA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</w:tr>
      <w:tr w:rsidR="00C91074" w:rsidRPr="00C91074" w14:paraId="1EBE1A0D" w14:textId="77777777" w:rsidTr="003770BC">
        <w:tc>
          <w:tcPr>
            <w:tcW w:w="445" w:type="dxa"/>
          </w:tcPr>
          <w:p w14:paraId="794452B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D2751F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812043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BFA3E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14:paraId="2EFE93D4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687" w:type="dxa"/>
          </w:tcPr>
          <w:p w14:paraId="777A027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</w:tr>
      <w:tr w:rsidR="00C91074" w:rsidRPr="00C91074" w14:paraId="060D92EB" w14:textId="77777777" w:rsidTr="003770BC">
        <w:tc>
          <w:tcPr>
            <w:tcW w:w="445" w:type="dxa"/>
          </w:tcPr>
          <w:p w14:paraId="7DFA37D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33C37A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</w:tcPr>
          <w:p w14:paraId="382EC1C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74CCC22A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6E41B20D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6958930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6FC15CD3" w14:textId="77777777" w:rsidTr="003770BC">
        <w:tc>
          <w:tcPr>
            <w:tcW w:w="445" w:type="dxa"/>
          </w:tcPr>
          <w:p w14:paraId="51CA024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DC5835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ширмы и декораций</w:t>
            </w:r>
          </w:p>
        </w:tc>
        <w:tc>
          <w:tcPr>
            <w:tcW w:w="993" w:type="dxa"/>
          </w:tcPr>
          <w:p w14:paraId="2D4D0AA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7F9FA02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29CF19E9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7" w:type="dxa"/>
          </w:tcPr>
          <w:p w14:paraId="0921C64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4771A212" w14:textId="77777777" w:rsidTr="003770BC">
        <w:tc>
          <w:tcPr>
            <w:tcW w:w="445" w:type="dxa"/>
          </w:tcPr>
          <w:p w14:paraId="6812F739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AA32730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Виды кукол</w:t>
            </w:r>
          </w:p>
        </w:tc>
        <w:tc>
          <w:tcPr>
            <w:tcW w:w="993" w:type="dxa"/>
          </w:tcPr>
          <w:p w14:paraId="2023425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03B4DEA6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4CCE2E04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7" w:type="dxa"/>
          </w:tcPr>
          <w:p w14:paraId="1CC833A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кукол</w:t>
            </w:r>
          </w:p>
        </w:tc>
      </w:tr>
      <w:tr w:rsidR="00C91074" w:rsidRPr="00C91074" w14:paraId="0A2C936F" w14:textId="77777777" w:rsidTr="003770BC">
        <w:tc>
          <w:tcPr>
            <w:tcW w:w="445" w:type="dxa"/>
          </w:tcPr>
          <w:p w14:paraId="6D636CA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A4CDE0D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работы кукловода</w:t>
            </w:r>
          </w:p>
        </w:tc>
        <w:tc>
          <w:tcPr>
            <w:tcW w:w="993" w:type="dxa"/>
          </w:tcPr>
          <w:p w14:paraId="11EF4B0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241D144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0A9F69A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</w:tcPr>
          <w:p w14:paraId="20A58D5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6B333229" w14:textId="77777777" w:rsidTr="003770BC">
        <w:tc>
          <w:tcPr>
            <w:tcW w:w="445" w:type="dxa"/>
          </w:tcPr>
          <w:p w14:paraId="6B20C5B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4DE6C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Театр кукол</w:t>
            </w:r>
          </w:p>
        </w:tc>
        <w:tc>
          <w:tcPr>
            <w:tcW w:w="993" w:type="dxa"/>
          </w:tcPr>
          <w:p w14:paraId="3E9A5BE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42C43B9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7D2F73D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</w:tcPr>
          <w:p w14:paraId="207CB4D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C91074" w:rsidRPr="00C91074" w14:paraId="0D16DCE9" w14:textId="77777777" w:rsidTr="003770BC">
        <w:tc>
          <w:tcPr>
            <w:tcW w:w="445" w:type="dxa"/>
          </w:tcPr>
          <w:p w14:paraId="261851B9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E03DF6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Азбука театра</w:t>
            </w:r>
          </w:p>
        </w:tc>
        <w:tc>
          <w:tcPr>
            <w:tcW w:w="993" w:type="dxa"/>
          </w:tcPr>
          <w:p w14:paraId="459D566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400919F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3836036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</w:tcPr>
          <w:p w14:paraId="0B2E5F9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08712CF0" w14:textId="77777777" w:rsidTr="003770BC">
        <w:tc>
          <w:tcPr>
            <w:tcW w:w="445" w:type="dxa"/>
          </w:tcPr>
          <w:p w14:paraId="41258613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7955FE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Секреты сценического мастерства</w:t>
            </w:r>
          </w:p>
        </w:tc>
        <w:tc>
          <w:tcPr>
            <w:tcW w:w="993" w:type="dxa"/>
          </w:tcPr>
          <w:p w14:paraId="188D8C1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09453B43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3FFF1D1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87" w:type="dxa"/>
          </w:tcPr>
          <w:p w14:paraId="390B7AC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1F616A43" w14:textId="77777777" w:rsidTr="003770BC">
        <w:tc>
          <w:tcPr>
            <w:tcW w:w="445" w:type="dxa"/>
          </w:tcPr>
          <w:p w14:paraId="78D59919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55F50D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спектакля</w:t>
            </w:r>
          </w:p>
        </w:tc>
        <w:tc>
          <w:tcPr>
            <w:tcW w:w="993" w:type="dxa"/>
          </w:tcPr>
          <w:p w14:paraId="24AD0C3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1DBA781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159DE99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</w:tcPr>
          <w:p w14:paraId="66171A86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1F5F84EF" w14:textId="77777777" w:rsidTr="003770BC">
        <w:tc>
          <w:tcPr>
            <w:tcW w:w="445" w:type="dxa"/>
          </w:tcPr>
          <w:p w14:paraId="77364F2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9884C1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Театр Петрушек</w:t>
            </w:r>
          </w:p>
        </w:tc>
        <w:tc>
          <w:tcPr>
            <w:tcW w:w="993" w:type="dxa"/>
          </w:tcPr>
          <w:p w14:paraId="7CDBC0A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1579DC33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7F013FC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</w:tcPr>
          <w:p w14:paraId="6DF9B346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510780B1" w14:textId="77777777" w:rsidTr="003770BC">
        <w:tc>
          <w:tcPr>
            <w:tcW w:w="445" w:type="dxa"/>
          </w:tcPr>
          <w:p w14:paraId="2E7B8C1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4B9D180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Речевая гимнастика</w:t>
            </w:r>
          </w:p>
        </w:tc>
        <w:tc>
          <w:tcPr>
            <w:tcW w:w="993" w:type="dxa"/>
          </w:tcPr>
          <w:p w14:paraId="77A70D76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14:paraId="5EBC72A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7E8699F9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87" w:type="dxa"/>
          </w:tcPr>
          <w:p w14:paraId="0CCDDF9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64CA6FEE" w14:textId="77777777" w:rsidTr="003770BC">
        <w:tc>
          <w:tcPr>
            <w:tcW w:w="445" w:type="dxa"/>
          </w:tcPr>
          <w:p w14:paraId="27E0E22A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9513341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Выбор пьесы. Разучивание ролей</w:t>
            </w:r>
          </w:p>
        </w:tc>
        <w:tc>
          <w:tcPr>
            <w:tcW w:w="993" w:type="dxa"/>
          </w:tcPr>
          <w:p w14:paraId="3B284830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136631C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52907F0D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87" w:type="dxa"/>
          </w:tcPr>
          <w:p w14:paraId="0C66F4C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775FC3D5" w14:textId="77777777" w:rsidTr="003770BC">
        <w:tc>
          <w:tcPr>
            <w:tcW w:w="445" w:type="dxa"/>
          </w:tcPr>
          <w:p w14:paraId="4534E94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9E6579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репетиция. Спектакль</w:t>
            </w:r>
          </w:p>
        </w:tc>
        <w:tc>
          <w:tcPr>
            <w:tcW w:w="993" w:type="dxa"/>
          </w:tcPr>
          <w:p w14:paraId="34BBB71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206BC8C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6201F81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87" w:type="dxa"/>
          </w:tcPr>
          <w:p w14:paraId="00988CD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Показ спектаклей</w:t>
            </w:r>
          </w:p>
        </w:tc>
      </w:tr>
      <w:tr w:rsidR="00C91074" w:rsidRPr="00C91074" w14:paraId="3F570111" w14:textId="77777777" w:rsidTr="003770BC">
        <w:tc>
          <w:tcPr>
            <w:tcW w:w="445" w:type="dxa"/>
          </w:tcPr>
          <w:p w14:paraId="2FE8B745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DCB9ED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9A8B74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E4D50E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14:paraId="0BCE53DB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05739CE7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074" w:rsidRPr="00C91074" w14:paraId="25118B21" w14:textId="77777777" w:rsidTr="003770BC">
        <w:tc>
          <w:tcPr>
            <w:tcW w:w="445" w:type="dxa"/>
          </w:tcPr>
          <w:p w14:paraId="07D0B708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D0A56D1" w14:textId="77777777" w:rsidR="00C91074" w:rsidRPr="00C91074" w:rsidRDefault="00C91074" w:rsidP="00C9107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</w:tcPr>
          <w:p w14:paraId="40B1708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</w:tcPr>
          <w:p w14:paraId="72360A4F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5" w:type="dxa"/>
          </w:tcPr>
          <w:p w14:paraId="1E3665CC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074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687" w:type="dxa"/>
          </w:tcPr>
          <w:p w14:paraId="27EC0892" w14:textId="77777777" w:rsidR="00C91074" w:rsidRPr="00C91074" w:rsidRDefault="00C91074" w:rsidP="00C910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D132C68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9B6D31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B8E1B9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B81F6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A21F7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15CF42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91074">
        <w:rPr>
          <w:rFonts w:ascii="Times New Roman" w:eastAsia="Calibri" w:hAnsi="Times New Roman" w:cs="Times New Roman"/>
          <w:b/>
          <w:i/>
          <w:sz w:val="24"/>
          <w:szCs w:val="24"/>
        </w:rPr>
        <w:t>Список литературы</w:t>
      </w:r>
    </w:p>
    <w:p w14:paraId="5CBCD83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1. Федеральный закон от 29.12.2012 года № 273-ФЗ «Об образовании в Российской Федерации» [Электронный ресурс] - http://base.garant.ru/70291362/ </w:t>
      </w:r>
    </w:p>
    <w:p w14:paraId="53C07E04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2. Концепция развития дополнительного образования детей (Распоряжение Правительства Российской Федерации от 4 сентября 2014 года № 1726-р».[Электронный ресурс] - http://docs.cntd.ru/document/420219217 </w:t>
      </w:r>
    </w:p>
    <w:p w14:paraId="1AAF41D6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 xml:space="preserve">3. Постановление Главного государственного санитарного врача Российской Федерации от 04.07.2014 года№ 41«Об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(вместе с "СанПиН 2.4.4.3172-14. Санитарно-эпидемиологические правила и нормативы...")» (Зарегистрировано в Минюсте России 20.08.2014 года№ 33660). </w:t>
      </w:r>
      <w:r w:rsidRPr="00C91074">
        <w:rPr>
          <w:rFonts w:ascii="Times New Roman" w:eastAsia="Calibri" w:hAnsi="Times New Roman" w:cs="Times New Roman"/>
          <w:sz w:val="24"/>
          <w:szCs w:val="24"/>
          <w:lang w:val="en-US"/>
        </w:rPr>
        <w:t>[</w:t>
      </w:r>
      <w:r w:rsidRPr="00C91074">
        <w:rPr>
          <w:rFonts w:ascii="Times New Roman" w:eastAsia="Calibri" w:hAnsi="Times New Roman" w:cs="Times New Roman"/>
          <w:sz w:val="24"/>
          <w:szCs w:val="24"/>
        </w:rPr>
        <w:t>Электронныйресурс</w:t>
      </w:r>
      <w:r w:rsidRPr="00C9107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] -http://www.oskoluno.ru/ documents/otdel-dop-obraz/post-san_vrach_RF-41_04-07-2014.pdf </w:t>
      </w:r>
    </w:p>
    <w:p w14:paraId="507D752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4. Методические рекомендации по разработке и оформлению дополнительных общеразвивающих программ в организациях, осуществляющих образовательную деятельность в Иркутской области. Составители Т.А. Татарникова, Т.А. Павловская.-Иркутск, 2016, 18с.</w:t>
      </w:r>
    </w:p>
    <w:p w14:paraId="78050F4B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5. Деммени Е. «Призвание - кукольник» Л; Искусство , 1986.</w:t>
      </w:r>
    </w:p>
    <w:p w14:paraId="7528A92D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6. Соломник И. «Куклы выходят на сцену» - М; Просвещение, 1993.</w:t>
      </w:r>
    </w:p>
    <w:p w14:paraId="33EF2A25" w14:textId="77777777" w:rsidR="00C91074" w:rsidRPr="00C91074" w:rsidRDefault="00C91074" w:rsidP="00C9107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074">
        <w:rPr>
          <w:rFonts w:ascii="Times New Roman" w:eastAsia="Calibri" w:hAnsi="Times New Roman" w:cs="Times New Roman"/>
          <w:sz w:val="24"/>
          <w:szCs w:val="24"/>
        </w:rPr>
        <w:t>7. Смирнова Н.И. «Оживают куклы» - М; Дет. Лит. , 1982</w:t>
      </w:r>
    </w:p>
    <w:p w14:paraId="79309E96" w14:textId="77777777" w:rsidR="00C91074" w:rsidRPr="00C91074" w:rsidRDefault="00C91074" w:rsidP="00C91074">
      <w:pPr>
        <w:spacing w:after="200" w:line="276" w:lineRule="auto"/>
        <w:rPr>
          <w:rFonts w:ascii="Calibri" w:eastAsia="Calibri" w:hAnsi="Calibri" w:cs="Times New Roman"/>
        </w:rPr>
      </w:pPr>
    </w:p>
    <w:p w14:paraId="5940D5D4" w14:textId="77777777" w:rsidR="00C91074" w:rsidRPr="00C91074" w:rsidRDefault="00C91074" w:rsidP="00C91074">
      <w:pPr>
        <w:spacing w:after="200" w:line="276" w:lineRule="auto"/>
        <w:rPr>
          <w:rFonts w:ascii="Calibri" w:eastAsia="Calibri" w:hAnsi="Calibri" w:cs="Times New Roman"/>
        </w:rPr>
      </w:pPr>
    </w:p>
    <w:p w14:paraId="0C250922" w14:textId="77777777" w:rsidR="0078054E" w:rsidRDefault="0078054E"/>
    <w:sectPr w:rsidR="0078054E" w:rsidSect="00AA7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C44A5" w14:textId="77777777" w:rsidR="00650030" w:rsidRDefault="00650030" w:rsidP="00C91074">
      <w:pPr>
        <w:spacing w:after="0" w:line="240" w:lineRule="auto"/>
      </w:pPr>
      <w:r>
        <w:separator/>
      </w:r>
    </w:p>
  </w:endnote>
  <w:endnote w:type="continuationSeparator" w:id="0">
    <w:p w14:paraId="768C9977" w14:textId="77777777" w:rsidR="00650030" w:rsidRDefault="00650030" w:rsidP="00C9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6FD9" w14:textId="77777777" w:rsidR="00650030" w:rsidRDefault="00650030" w:rsidP="00C91074">
      <w:pPr>
        <w:spacing w:after="0" w:line="240" w:lineRule="auto"/>
      </w:pPr>
      <w:r>
        <w:separator/>
      </w:r>
    </w:p>
  </w:footnote>
  <w:footnote w:type="continuationSeparator" w:id="0">
    <w:p w14:paraId="43066FEC" w14:textId="77777777" w:rsidR="00650030" w:rsidRDefault="00650030" w:rsidP="00C91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E49"/>
    <w:rsid w:val="0047402C"/>
    <w:rsid w:val="00650030"/>
    <w:rsid w:val="0078054E"/>
    <w:rsid w:val="00C91074"/>
    <w:rsid w:val="00DC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38BB6"/>
  <w15:chartTrackingRefBased/>
  <w15:docId w15:val="{35F5CB10-8C32-42CD-837F-91B67E52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1074"/>
  </w:style>
  <w:style w:type="paragraph" w:styleId="a6">
    <w:name w:val="footer"/>
    <w:basedOn w:val="a"/>
    <w:link w:val="a7"/>
    <w:uiPriority w:val="99"/>
    <w:unhideWhenUsed/>
    <w:rsid w:val="00C9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1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1658</Words>
  <Characters>9456</Characters>
  <Application>Microsoft Office Word</Application>
  <DocSecurity>0</DocSecurity>
  <Lines>78</Lines>
  <Paragraphs>22</Paragraphs>
  <ScaleCrop>false</ScaleCrop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2024-09-09T13:24:00Z</dcterms:created>
  <dcterms:modified xsi:type="dcterms:W3CDTF">2024-09-09T13:30:00Z</dcterms:modified>
</cp:coreProperties>
</file>